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rPr>
      </w:pPr>
      <w:r w:rsidDel="00000000" w:rsidR="00000000" w:rsidRPr="00000000">
        <w:rPr>
          <w:rtl w:val="0"/>
        </w:rPr>
      </w:r>
    </w:p>
    <w:tbl>
      <w:tblPr>
        <w:tblStyle w:val="Table1"/>
        <w:tblW w:w="1046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867.978515625" w:hRule="atLeast"/>
          <w:tblHeader w:val="0"/>
        </w:trPr>
        <w:tc>
          <w:tcPr>
            <w:tcBorders>
              <w:top w:color="b45f06" w:space="0" w:sz="8" w:val="single"/>
              <w:left w:color="b45f06" w:space="0" w:sz="8" w:val="single"/>
              <w:bottom w:color="b45f06" w:space="0" w:sz="8" w:val="single"/>
              <w:right w:color="b45f06" w:space="0" w:sz="8" w:val="single"/>
            </w:tcBorders>
            <w:shd w:fill="fff2cc"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color w:val="b45f06"/>
                <w:sz w:val="36"/>
                <w:szCs w:val="36"/>
              </w:rPr>
            </w:pPr>
            <w:r w:rsidDel="00000000" w:rsidR="00000000" w:rsidRPr="00000000">
              <w:rPr>
                <w:rFonts w:ascii="Trebuchet MS" w:cs="Trebuchet MS" w:eastAsia="Trebuchet MS" w:hAnsi="Trebuchet MS"/>
                <w:b w:val="1"/>
                <w:color w:val="b45f06"/>
                <w:sz w:val="36"/>
                <w:szCs w:val="36"/>
                <w:rtl w:val="0"/>
              </w:rPr>
              <w:t xml:space="preserve">EXAMINATION INSTRUCTIONS</w:t>
            </w:r>
          </w:p>
        </w:tc>
      </w:tr>
    </w:tbl>
    <w:p w:rsidR="00000000" w:rsidDel="00000000" w:rsidP="00000000" w:rsidRDefault="00000000" w:rsidRPr="00000000" w14:paraId="0000000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Read all questions carefully before beginning</w:t>
      </w:r>
    </w:p>
    <w:p w:rsidR="00000000" w:rsidDel="00000000" w:rsidP="00000000" w:rsidRDefault="00000000" w:rsidRPr="00000000" w14:paraId="00000005">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is a closed-book examination</w:t>
      </w:r>
    </w:p>
    <w:p w:rsidR="00000000" w:rsidDel="00000000" w:rsidP="00000000" w:rsidRDefault="00000000" w:rsidRPr="00000000" w14:paraId="00000006">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Answer the question completely and thoroughly</w:t>
      </w:r>
    </w:p>
    <w:p w:rsidR="00000000" w:rsidDel="00000000" w:rsidP="00000000" w:rsidRDefault="00000000" w:rsidRPr="00000000" w14:paraId="00000007">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Write legibly and organize your response clearly</w:t>
      </w:r>
    </w:p>
    <w:p w:rsidR="00000000" w:rsidDel="00000000" w:rsidP="00000000" w:rsidRDefault="00000000" w:rsidRPr="00000000" w14:paraId="00000008">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Time management is crucial - allocate your time wisely</w:t>
      </w:r>
    </w:p>
    <w:p w:rsidR="00000000" w:rsidDel="00000000" w:rsidP="00000000" w:rsidRDefault="00000000" w:rsidRPr="00000000" w14:paraId="00000009">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Academic integrity policies apply to this examination</w:t>
      </w:r>
    </w:p>
    <w:p w:rsidR="00000000" w:rsidDel="00000000" w:rsidP="00000000" w:rsidRDefault="00000000" w:rsidRPr="00000000" w14:paraId="0000000A">
      <w:pPr>
        <w:rPr>
          <w:rFonts w:ascii="Trebuchet MS" w:cs="Trebuchet MS" w:eastAsia="Trebuchet MS" w:hAnsi="Trebuchet MS"/>
        </w:rPr>
      </w:pP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705.44921875" w:hRule="atLeast"/>
          <w:tblHeader w:val="0"/>
        </w:trPr>
        <w:tc>
          <w:tcPr>
            <w:tcBorders>
              <w:top w:color="000000" w:space="0" w:sz="0" w:val="nil"/>
              <w:left w:color="000000" w:space="0" w:sz="0" w:val="nil"/>
              <w:bottom w:color="000000" w:space="0" w:sz="0" w:val="nil"/>
              <w:right w:color="000000" w:space="0" w:sz="0" w:val="nil"/>
            </w:tcBorders>
            <w:shd w:fill="85200c"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color w:val="ffffff"/>
                <w:sz w:val="28"/>
                <w:szCs w:val="28"/>
              </w:rPr>
            </w:pPr>
            <w:r w:rsidDel="00000000" w:rsidR="00000000" w:rsidRPr="00000000">
              <w:rPr>
                <w:rFonts w:ascii="Trebuchet MS" w:cs="Trebuchet MS" w:eastAsia="Trebuchet MS" w:hAnsi="Trebuchet MS"/>
                <w:b w:val="1"/>
                <w:color w:val="ffffff"/>
                <w:sz w:val="28"/>
                <w:szCs w:val="28"/>
                <w:rtl w:val="0"/>
              </w:rPr>
              <w:t xml:space="preserve">Essay Question (100 Points)</w:t>
            </w:r>
          </w:p>
        </w:tc>
      </w:tr>
    </w:tbl>
    <w:p w:rsidR="00000000" w:rsidDel="00000000" w:rsidP="00000000" w:rsidRDefault="00000000" w:rsidRPr="00000000" w14:paraId="0000000C">
      <w:pPr>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0D">
      <w:pPr>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u w:val="single"/>
          <w:rtl w:val="0"/>
        </w:rPr>
        <w:t xml:space="preserve">Topic:</w:t>
      </w:r>
      <w:r w:rsidDel="00000000" w:rsidR="00000000" w:rsidRPr="00000000">
        <w:rPr>
          <w:rFonts w:ascii="Trebuchet MS" w:cs="Trebuchet MS" w:eastAsia="Trebuchet MS" w:hAnsi="Trebuchet MS"/>
          <w:b w:val="1"/>
          <w:sz w:val="28"/>
          <w:szCs w:val="28"/>
          <w:rtl w:val="0"/>
        </w:rPr>
        <w:t xml:space="preserve"> Education Systems</w:t>
        <w:br w:type="textWrapping"/>
        <w:t xml:space="preserve">in the Age of Automation and Artificial Intelligence</w:t>
      </w:r>
    </w:p>
    <w:p w:rsidR="00000000" w:rsidDel="00000000" w:rsidP="00000000" w:rsidRDefault="00000000" w:rsidRPr="00000000" w14:paraId="0000000E">
      <w:pPr>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F">
      <w:pPr>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With the rapid advancements in automation and artificial intelligence,</w:t>
        <w:br w:type="textWrapping"/>
        <w:t xml:space="preserve">industries and labor markets are being fundamentally transformed.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980000"/>
          <w:sz w:val="24"/>
          <w:szCs w:val="24"/>
          <w:rtl w:val="0"/>
        </w:rPr>
        <w:t xml:space="preserve">Discuss how education systems should adapt to prepare students </w:t>
        <w:br w:type="textWrapping"/>
        <w:t xml:space="preserve">for a future dominated by automation and AI.</w:t>
      </w:r>
      <w:r w:rsidDel="00000000" w:rsidR="00000000" w:rsidRPr="00000000">
        <w:rPr>
          <w:rFonts w:ascii="Trebuchet MS" w:cs="Trebuchet MS" w:eastAsia="Trebuchet MS" w:hAnsi="Trebuchet MS"/>
          <w:sz w:val="24"/>
          <w:szCs w:val="24"/>
          <w:rtl w:val="0"/>
        </w:rPr>
        <w:t xml:space="preserve"> </w:t>
        <w:br w:type="textWrapping"/>
        <w:br w:type="textWrapping"/>
        <w:t xml:space="preserve">From an economic perspective, evaluate the implications of reorienting education around STEM fields versus soft skills and critical thinking. What changes can be made at both the policy and institutional levels to ensure a workforce that is resilient and capable of thriving in an automated world?</w:t>
      </w:r>
    </w:p>
    <w:p w:rsidR="00000000" w:rsidDel="00000000" w:rsidP="00000000" w:rsidRDefault="00000000" w:rsidRPr="00000000" w14:paraId="0000001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3">
      <w:pPr>
        <w:rPr>
          <w:rFonts w:ascii="Trebuchet MS" w:cs="Trebuchet MS" w:eastAsia="Trebuchet MS" w:hAnsi="Trebuchet MS"/>
        </w:rPr>
      </w:pPr>
      <w:r w:rsidDel="00000000" w:rsidR="00000000" w:rsidRPr="00000000">
        <w:rPr>
          <w:rtl w:val="0"/>
        </w:rPr>
      </w:r>
    </w:p>
    <w:tbl>
      <w:tblPr>
        <w:tblStyle w:val="Table3"/>
        <w:tblW w:w="1046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867.978515625" w:hRule="atLeast"/>
          <w:tblHeader w:val="0"/>
        </w:trPr>
        <w:tc>
          <w:tcPr>
            <w:tcBorders>
              <w:top w:color="0b5394" w:space="0" w:sz="8" w:val="single"/>
              <w:left w:color="0b5394" w:space="0" w:sz="8" w:val="single"/>
              <w:bottom w:color="0b5394" w:space="0" w:sz="8" w:val="single"/>
              <w:right w:color="0b5394" w:space="0" w:sz="8"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rebuchet MS" w:cs="Trebuchet MS" w:eastAsia="Trebuchet MS" w:hAnsi="Trebuchet MS"/>
                <w:b w:val="1"/>
                <w:color w:val="0b5394"/>
                <w:sz w:val="28"/>
                <w:szCs w:val="28"/>
              </w:rPr>
            </w:pPr>
            <w:r w:rsidDel="00000000" w:rsidR="00000000" w:rsidRPr="00000000">
              <w:rPr>
                <w:rFonts w:ascii="Trebuchet MS" w:cs="Trebuchet MS" w:eastAsia="Trebuchet MS" w:hAnsi="Trebuchet MS"/>
                <w:b w:val="1"/>
                <w:color w:val="0b5394"/>
                <w:sz w:val="28"/>
                <w:szCs w:val="28"/>
                <w:rtl w:val="0"/>
              </w:rPr>
              <w:t xml:space="preserve">REQUIREMENTS</w:t>
            </w:r>
          </w:p>
        </w:tc>
      </w:tr>
    </w:tbl>
    <w:p w:rsidR="00000000" w:rsidDel="00000000" w:rsidP="00000000" w:rsidRDefault="00000000" w:rsidRPr="00000000" w14:paraId="00000015">
      <w:pP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essay should reference relevant economic theories and empirical literature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Use real-world case studies or data where possible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Word limit: 1,500 words maximum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Cite all sources using APA or Chicago style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Demonstrate understanding of labor economics, human capital theory, and technological change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Provide specific policy recommendations with economic justification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4"/>
          <w:szCs w:val="24"/>
        </w:rPr>
      </w:pPr>
      <w:r w:rsidDel="00000000" w:rsidR="00000000" w:rsidRPr="00000000">
        <w:rPr>
          <w:rtl w:val="0"/>
        </w:rPr>
      </w:r>
    </w:p>
    <w:tbl>
      <w:tblPr>
        <w:tblStyle w:val="Table4"/>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br w:type="textWrapping"/>
            </w:r>
            <w:r w:rsidDel="00000000" w:rsidR="00000000" w:rsidRPr="00000000">
              <w:rPr>
                <w:rFonts w:ascii="Trebuchet MS" w:cs="Trebuchet MS" w:eastAsia="Trebuchet MS" w:hAnsi="Trebuchet MS"/>
                <w:b w:val="1"/>
                <w:sz w:val="20"/>
                <w:szCs w:val="20"/>
                <w:rtl w:val="0"/>
              </w:rPr>
              <w:t xml:space="preserve">University Honor Code:</w:t>
            </w:r>
            <w:r w:rsidDel="00000000" w:rsidR="00000000" w:rsidRPr="00000000">
              <w:rPr>
                <w:rFonts w:ascii="Trebuchet MS" w:cs="Trebuchet MS" w:eastAsia="Trebuchet MS" w:hAnsi="Trebuchet MS"/>
                <w:sz w:val="20"/>
                <w:szCs w:val="20"/>
                <w:rtl w:val="0"/>
              </w:rPr>
              <w:t xml:space="preserve"> I affirm that I have not given or received any unauthorized help on this examination, and that this work is my own.</w:t>
              <w:br w:type="textWrapp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Student Signature: _________________________         Date: _____________</w:t>
              <w:br w:type="textWrapping"/>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4"/>
          <w:szCs w:val="24"/>
        </w:rPr>
      </w:pPr>
      <w:r w:rsidDel="00000000" w:rsidR="00000000" w:rsidRPr="00000000">
        <w:rPr>
          <w:rtl w:val="0"/>
        </w:rPr>
      </w:r>
    </w:p>
    <w:sectPr>
      <w:pgSz w:h="16838" w:w="11906" w:orient="portrait"/>
      <w:pgMar w:bottom="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